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F6E75" w:rsidR="00F30D73" w:rsidP="00F30D73" w:rsidRDefault="00AA457E" w14:paraId="ac766d5" w14:textId="ac766d5">
      <w:pPr>
        <w:jc w:val="right"/>
        <w15:collapsed w:val="false"/>
        <w:rPr>
          <w:rFonts w:ascii="Arial" w:hAnsi="Arial" w:cs="Arial"/>
        </w:rPr>
      </w:pPr>
      <w:bookmarkStart w:name="_GoBack" w:id="0"/>
      <w:bookmarkEnd w:id="0"/>
      <w:r>
        <w:rPr>
          <w:rFonts w:ascii="Arial" w:hAnsi="Arial" w:cs="Arial"/>
        </w:rPr>
        <w:t xml:space="preserve">Poslovni broj: </w:t>
      </w:r>
      <w:r w:rsidRPr="00EF6E75" w:rsidR="00F30D73">
        <w:rPr>
          <w:rFonts w:ascii="Arial" w:hAnsi="Arial" w:cs="Arial"/>
        </w:rPr>
        <w:t>1 St-</w:t>
      </w:r>
      <w:r w:rsidR="00EB4C5C">
        <w:rPr>
          <w:rFonts w:ascii="Arial" w:hAnsi="Arial" w:cs="Arial"/>
        </w:rPr>
        <w:t>604</w:t>
      </w:r>
      <w:r w:rsidRPr="00EF6E75" w:rsidR="00F30D73">
        <w:rPr>
          <w:rFonts w:ascii="Arial" w:hAnsi="Arial" w:cs="Arial"/>
        </w:rPr>
        <w:t>/</w:t>
      </w:r>
      <w:r w:rsidRPr="00EF6E75" w:rsidR="00651E9B">
        <w:rPr>
          <w:rFonts w:ascii="Arial" w:hAnsi="Arial" w:cs="Arial"/>
        </w:rPr>
        <w:t>20</w:t>
      </w:r>
      <w:r w:rsidR="00785280">
        <w:rPr>
          <w:rFonts w:ascii="Arial" w:hAnsi="Arial" w:cs="Arial"/>
        </w:rPr>
        <w:t>2</w:t>
      </w:r>
      <w:r w:rsidR="00710A96">
        <w:rPr>
          <w:rFonts w:ascii="Arial" w:hAnsi="Arial" w:cs="Arial"/>
        </w:rPr>
        <w:t>1</w:t>
      </w:r>
      <w:r w:rsidRPr="00EF6E75" w:rsidR="00B30EDC">
        <w:rPr>
          <w:rFonts w:ascii="Arial" w:hAnsi="Arial" w:cs="Arial"/>
        </w:rPr>
        <w:t>-</w:t>
      </w:r>
      <w:r w:rsidR="00EB4C5C">
        <w:rPr>
          <w:rFonts w:ascii="Arial" w:hAnsi="Arial" w:cs="Arial"/>
        </w:rPr>
        <w:t>121</w:t>
      </w:r>
    </w:p>
    <w:p w:rsidRPr="00EF6E75" w:rsidR="008E380D" w:rsidP="009E003C" w:rsidRDefault="008E380D">
      <w:pPr>
        <w:rPr>
          <w:rFonts w:ascii="Arial" w:hAnsi="Arial" w:cs="Arial"/>
        </w:rPr>
      </w:pPr>
    </w:p>
    <w:p w:rsidRPr="00EF6E75" w:rsidR="009E003C" w:rsidP="009E003C" w:rsidRDefault="009E003C">
      <w:pPr>
        <w:jc w:val="center"/>
        <w:rPr>
          <w:rFonts w:ascii="Arial" w:hAnsi="Arial" w:cs="Arial"/>
        </w:rPr>
      </w:pPr>
      <w:r w:rsidRPr="00EF6E75">
        <w:rPr>
          <w:rFonts w:ascii="Arial" w:hAnsi="Arial" w:cs="Arial"/>
        </w:rPr>
        <w:t>Z A P I S N I K</w:t>
      </w:r>
    </w:p>
    <w:p w:rsidRPr="00EF6E75" w:rsidR="00EF6E75" w:rsidP="009E003C" w:rsidRDefault="00EF6E75">
      <w:pPr>
        <w:jc w:val="center"/>
        <w:rPr>
          <w:rFonts w:ascii="Arial" w:hAnsi="Arial" w:cs="Arial"/>
        </w:rPr>
      </w:pPr>
    </w:p>
    <w:p w:rsidRPr="00EF6E75" w:rsidR="00F24E03" w:rsidP="009E003C" w:rsidRDefault="009E003C">
      <w:pPr>
        <w:jc w:val="both"/>
        <w:rPr>
          <w:rFonts w:ascii="Arial" w:hAnsi="Arial" w:cs="Arial"/>
        </w:rPr>
      </w:pPr>
      <w:r w:rsidRPr="00EF6E75">
        <w:rPr>
          <w:rFonts w:ascii="Arial" w:hAnsi="Arial" w:cs="Arial"/>
        </w:rPr>
        <w:t>sa SKUPŠTINE VJEROVNIKA</w:t>
      </w:r>
      <w:r w:rsidRPr="00EF6E75" w:rsidR="00EC4814">
        <w:rPr>
          <w:rFonts w:ascii="Arial" w:hAnsi="Arial" w:cs="Arial"/>
        </w:rPr>
        <w:t xml:space="preserve"> održane</w:t>
      </w:r>
      <w:r w:rsidRPr="00EF6E75">
        <w:rPr>
          <w:rFonts w:ascii="Arial" w:hAnsi="Arial" w:cs="Arial"/>
        </w:rPr>
        <w:t xml:space="preserve"> kod Trgovačkog suda u Zadru, u stečajnom postupku nad stečajnim dužnikom </w:t>
      </w:r>
      <w:r w:rsidRPr="000B6641" w:rsidR="00EB4C5C">
        <w:rPr>
          <w:rFonts w:ascii="Arial" w:hAnsi="Arial" w:cs="Arial"/>
        </w:rPr>
        <w:t>RURSUS d.o.o. u stečaju, Zadar, Ulica postrojbi specijalne policije Zadar 12, OIB: 81430800847</w:t>
      </w:r>
      <w:r w:rsidRPr="00EF6E75" w:rsidR="00F30D73">
        <w:rPr>
          <w:rFonts w:ascii="Arial" w:hAnsi="Arial" w:cs="Arial"/>
        </w:rPr>
        <w:t>,</w:t>
      </w:r>
      <w:r w:rsidRPr="00EF6E75">
        <w:rPr>
          <w:rFonts w:ascii="Arial" w:hAnsi="Arial" w:cs="Arial"/>
        </w:rPr>
        <w:t xml:space="preserve"> </w:t>
      </w:r>
      <w:r w:rsidR="00AA457E">
        <w:rPr>
          <w:rFonts w:ascii="Arial" w:hAnsi="Arial" w:cs="Arial"/>
        </w:rPr>
        <w:t>6. rujna</w:t>
      </w:r>
      <w:r w:rsidR="00ED5AC0">
        <w:rPr>
          <w:rFonts w:ascii="Arial" w:hAnsi="Arial" w:cs="Arial"/>
        </w:rPr>
        <w:t xml:space="preserve"> 2023</w:t>
      </w:r>
      <w:r w:rsidRPr="00EF6E75" w:rsidR="00651E9B">
        <w:rPr>
          <w:rFonts w:ascii="Arial" w:hAnsi="Arial" w:cs="Arial"/>
        </w:rPr>
        <w:t>.</w:t>
      </w:r>
    </w:p>
    <w:p w:rsidRPr="00EF6E75" w:rsidR="00F30D73" w:rsidP="009E003C" w:rsidRDefault="00F30D73">
      <w:pPr>
        <w:jc w:val="both"/>
        <w:rPr>
          <w:rFonts w:ascii="Arial" w:hAnsi="Arial" w:cs="Arial"/>
        </w:rPr>
      </w:pPr>
    </w:p>
    <w:p w:rsidRPr="00EF6E75" w:rsidR="009E003C" w:rsidP="009E003C" w:rsidRDefault="009E003C">
      <w:pPr>
        <w:jc w:val="both"/>
        <w:rPr>
          <w:rFonts w:ascii="Arial" w:hAnsi="Arial" w:cs="Arial"/>
        </w:rPr>
      </w:pPr>
      <w:r w:rsidRPr="00EF6E75">
        <w:rPr>
          <w:rFonts w:ascii="Arial" w:hAnsi="Arial" w:cs="Arial"/>
        </w:rPr>
        <w:t>Nazočni od suda:</w:t>
      </w:r>
    </w:p>
    <w:p w:rsidRPr="00EF6E75" w:rsidR="009E003C" w:rsidP="009E003C" w:rsidRDefault="009E003C">
      <w:pPr>
        <w:jc w:val="both"/>
        <w:rPr>
          <w:rFonts w:ascii="Arial" w:hAnsi="Arial" w:cs="Arial"/>
        </w:rPr>
      </w:pPr>
    </w:p>
    <w:p w:rsidRPr="00EF6E75" w:rsidR="009E003C" w:rsidP="009E003C" w:rsidRDefault="009E003C">
      <w:pPr>
        <w:numPr>
          <w:ilvl w:val="0"/>
          <w:numId w:val="1"/>
        </w:numPr>
        <w:jc w:val="both"/>
        <w:rPr>
          <w:rFonts w:ascii="Arial" w:hAnsi="Arial" w:cs="Arial"/>
        </w:rPr>
      </w:pPr>
      <w:r w:rsidRPr="00EF6E75">
        <w:rPr>
          <w:rFonts w:ascii="Arial" w:hAnsi="Arial" w:cs="Arial"/>
        </w:rPr>
        <w:t xml:space="preserve">Ardena Bajlo, </w:t>
      </w:r>
      <w:r w:rsidRPr="00EF6E75" w:rsidR="00651E9B">
        <w:rPr>
          <w:rFonts w:ascii="Arial" w:hAnsi="Arial" w:cs="Arial"/>
        </w:rPr>
        <w:t>sutkinja</w:t>
      </w:r>
    </w:p>
    <w:p w:rsidRPr="00EF6E75" w:rsidR="009E003C" w:rsidP="009E003C" w:rsidRDefault="004041A5">
      <w:pPr>
        <w:numPr>
          <w:ilvl w:val="0"/>
          <w:numId w:val="1"/>
        </w:numPr>
        <w:jc w:val="both"/>
        <w:rPr>
          <w:rFonts w:ascii="Arial" w:hAnsi="Arial" w:cs="Arial"/>
        </w:rPr>
      </w:pPr>
      <w:r w:rsidRPr="00EF6E75">
        <w:rPr>
          <w:rFonts w:ascii="Arial" w:hAnsi="Arial" w:cs="Arial"/>
        </w:rPr>
        <w:t>Ante Rubelj</w:t>
      </w:r>
      <w:r w:rsidRPr="00EF6E75" w:rsidR="009E003C">
        <w:rPr>
          <w:rFonts w:ascii="Arial" w:hAnsi="Arial" w:cs="Arial"/>
        </w:rPr>
        <w:t>, zapisničar</w:t>
      </w:r>
    </w:p>
    <w:p w:rsidRPr="00EF6E75" w:rsidR="009E003C" w:rsidP="009E003C" w:rsidRDefault="009E003C">
      <w:pPr>
        <w:jc w:val="both"/>
        <w:rPr>
          <w:rFonts w:ascii="Arial" w:hAnsi="Arial" w:cs="Arial"/>
        </w:rPr>
      </w:pPr>
    </w:p>
    <w:p w:rsidRPr="00EF6E75" w:rsidR="009E003C" w:rsidP="00E043A5" w:rsidRDefault="00350A4A">
      <w:pPr>
        <w:tabs>
          <w:tab w:val="left" w:pos="480"/>
        </w:tabs>
        <w:rPr>
          <w:rFonts w:ascii="Arial" w:hAnsi="Arial" w:cs="Arial"/>
        </w:rPr>
      </w:pPr>
      <w:r w:rsidRPr="00EF6E75">
        <w:rPr>
          <w:rFonts w:ascii="Arial" w:hAnsi="Arial" w:cs="Arial"/>
        </w:rPr>
        <w:t>Početak u</w:t>
      </w:r>
      <w:r w:rsidRPr="00EF6E75" w:rsidR="00116AE8">
        <w:rPr>
          <w:rFonts w:ascii="Arial" w:hAnsi="Arial" w:cs="Arial"/>
        </w:rPr>
        <w:t xml:space="preserve"> </w:t>
      </w:r>
      <w:r w:rsidR="00710A96">
        <w:rPr>
          <w:rFonts w:ascii="Arial" w:hAnsi="Arial" w:cs="Arial"/>
        </w:rPr>
        <w:t>9</w:t>
      </w:r>
      <w:r w:rsidR="00EB4C5C">
        <w:rPr>
          <w:rFonts w:ascii="Arial" w:hAnsi="Arial" w:cs="Arial"/>
        </w:rPr>
        <w:t>:</w:t>
      </w:r>
      <w:r w:rsidR="00E043A5">
        <w:rPr>
          <w:rFonts w:ascii="Arial" w:hAnsi="Arial" w:cs="Arial"/>
        </w:rPr>
        <w:t>30</w:t>
      </w:r>
      <w:r w:rsidRPr="00EF6E75" w:rsidR="00A5237A">
        <w:rPr>
          <w:rFonts w:ascii="Arial" w:hAnsi="Arial" w:cs="Arial"/>
        </w:rPr>
        <w:t xml:space="preserve"> </w:t>
      </w:r>
      <w:r w:rsidRPr="00EF6E75" w:rsidR="009E003C">
        <w:rPr>
          <w:rFonts w:ascii="Arial" w:hAnsi="Arial" w:cs="Arial"/>
        </w:rPr>
        <w:t>sati.</w:t>
      </w:r>
    </w:p>
    <w:p w:rsidRPr="006755E6" w:rsidR="00ED5AC0" w:rsidP="00ED5AC0" w:rsidRDefault="00ED5AC0">
      <w:pPr>
        <w:ind w:left="360"/>
        <w:rPr>
          <w:rFonts w:ascii="Arial" w:hAnsi="Arial" w:cs="Arial"/>
        </w:rPr>
      </w:pPr>
    </w:p>
    <w:p w:rsidRPr="006755E6" w:rsidR="00ED5AC0" w:rsidP="00ED5AC0" w:rsidRDefault="00ED5AC0">
      <w:pPr>
        <w:jc w:val="both"/>
        <w:rPr>
          <w:rFonts w:ascii="Arial" w:hAnsi="Arial" w:cs="Arial"/>
        </w:rPr>
      </w:pPr>
      <w:r>
        <w:rPr>
          <w:rFonts w:ascii="Arial" w:hAnsi="Arial" w:cs="Arial"/>
        </w:rPr>
        <w:t>Utvrđuje se da je nazoč</w:t>
      </w:r>
      <w:r w:rsidR="00EB4C5C">
        <w:rPr>
          <w:rFonts w:ascii="Arial" w:hAnsi="Arial" w:cs="Arial"/>
        </w:rPr>
        <w:t>a</w:t>
      </w:r>
      <w:r w:rsidRPr="006755E6">
        <w:rPr>
          <w:rFonts w:ascii="Arial" w:hAnsi="Arial" w:cs="Arial"/>
        </w:rPr>
        <w:t>n</w:t>
      </w:r>
      <w:r w:rsidR="003628AB">
        <w:rPr>
          <w:rFonts w:ascii="Arial" w:hAnsi="Arial" w:cs="Arial"/>
        </w:rPr>
        <w:t xml:space="preserve"> </w:t>
      </w:r>
      <w:r w:rsidR="00EB4C5C">
        <w:rPr>
          <w:rFonts w:ascii="Arial" w:hAnsi="Arial" w:cs="Arial"/>
        </w:rPr>
        <w:t>Damir Šebetić</w:t>
      </w:r>
      <w:r w:rsidRPr="006755E6">
        <w:rPr>
          <w:rFonts w:ascii="Arial" w:hAnsi="Arial" w:cs="Arial"/>
        </w:rPr>
        <w:t>, stečajn</w:t>
      </w:r>
      <w:r w:rsidR="00EB4C5C">
        <w:rPr>
          <w:rFonts w:ascii="Arial" w:hAnsi="Arial" w:cs="Arial"/>
        </w:rPr>
        <w:t>i</w:t>
      </w:r>
      <w:r>
        <w:rPr>
          <w:rFonts w:ascii="Arial" w:hAnsi="Arial" w:cs="Arial"/>
        </w:rPr>
        <w:t xml:space="preserve"> </w:t>
      </w:r>
      <w:r w:rsidRPr="006755E6">
        <w:rPr>
          <w:rFonts w:ascii="Arial" w:hAnsi="Arial" w:cs="Arial"/>
        </w:rPr>
        <w:t>upravitelj.</w:t>
      </w:r>
    </w:p>
    <w:p w:rsidRPr="006755E6" w:rsidR="00ED5AC0" w:rsidP="00ED5AC0" w:rsidRDefault="00ED5AC0">
      <w:pPr>
        <w:jc w:val="both"/>
        <w:rPr>
          <w:rFonts w:ascii="Arial" w:hAnsi="Arial" w:cs="Arial"/>
        </w:rPr>
      </w:pPr>
    </w:p>
    <w:p w:rsidRPr="006755E6" w:rsidR="00ED5AC0" w:rsidP="00ED5AC0" w:rsidRDefault="00ED5AC0">
      <w:pPr>
        <w:ind w:left="360" w:hanging="360"/>
        <w:jc w:val="both"/>
        <w:rPr>
          <w:rFonts w:ascii="Arial" w:hAnsi="Arial" w:cs="Arial"/>
        </w:rPr>
      </w:pPr>
      <w:r w:rsidRPr="006755E6">
        <w:rPr>
          <w:rFonts w:ascii="Arial" w:hAnsi="Arial" w:cs="Arial"/>
        </w:rPr>
        <w:t xml:space="preserve">Nazočni od vjerovnika: </w:t>
      </w:r>
    </w:p>
    <w:p w:rsidR="00ED5AC0" w:rsidP="00ED5AC0" w:rsidRDefault="00ED5AC0">
      <w:pPr>
        <w:pStyle w:val="Odlomakpopisa"/>
        <w:numPr>
          <w:ilvl w:val="0"/>
          <w:numId w:val="26"/>
        </w:numPr>
        <w:jc w:val="both"/>
        <w:rPr>
          <w:rFonts w:ascii="Arial" w:hAnsi="Arial" w:cs="Arial"/>
        </w:rPr>
      </w:pPr>
      <w:r>
        <w:rPr>
          <w:rFonts w:ascii="Arial" w:hAnsi="Arial" w:cs="Arial"/>
        </w:rPr>
        <w:t xml:space="preserve">za </w:t>
      </w:r>
      <w:r w:rsidR="00A308B6">
        <w:rPr>
          <w:rFonts w:ascii="Arial" w:hAnsi="Arial" w:cs="Arial"/>
        </w:rPr>
        <w:t xml:space="preserve">RH </w:t>
      </w:r>
      <w:r w:rsidR="004B07D9">
        <w:rPr>
          <w:rFonts w:ascii="Arial" w:hAnsi="Arial" w:cs="Arial"/>
        </w:rPr>
        <w:t>Lidija Vitaljić</w:t>
      </w:r>
      <w:r w:rsidR="00A308B6">
        <w:rPr>
          <w:rFonts w:ascii="Arial" w:hAnsi="Arial" w:cs="Arial"/>
        </w:rPr>
        <w:t>, zamjenica u ŽDO-u Zadar</w:t>
      </w:r>
    </w:p>
    <w:p w:rsidR="00ED5AC0" w:rsidP="00ED5AC0" w:rsidRDefault="00ED5AC0">
      <w:pPr>
        <w:pStyle w:val="Odlomakpopisa"/>
        <w:jc w:val="both"/>
        <w:rPr>
          <w:rFonts w:ascii="Arial" w:hAnsi="Arial" w:cs="Arial"/>
        </w:rPr>
      </w:pPr>
    </w:p>
    <w:p w:rsidR="00ED5AC0" w:rsidP="00ED5AC0" w:rsidRDefault="00A308B6">
      <w:pPr>
        <w:jc w:val="both"/>
        <w:rPr>
          <w:rFonts w:ascii="Arial" w:hAnsi="Arial" w:cs="Arial"/>
        </w:rPr>
      </w:pPr>
      <w:r>
        <w:rPr>
          <w:rFonts w:ascii="Arial" w:hAnsi="Arial" w:cs="Arial"/>
        </w:rPr>
        <w:t>Slijedom čega se utvrđuje da ovaj vjerovnik ima 100% prava glasa na današnjoj skupštini.</w:t>
      </w:r>
    </w:p>
    <w:p w:rsidR="00354296" w:rsidP="00354296" w:rsidRDefault="00354296">
      <w:pPr>
        <w:pStyle w:val="Default"/>
      </w:pPr>
    </w:p>
    <w:p w:rsidRPr="006755E6" w:rsidR="00ED5AC0" w:rsidP="00ED5AC0" w:rsidRDefault="00ED5AC0">
      <w:pPr>
        <w:jc w:val="both"/>
        <w:rPr>
          <w:rFonts w:ascii="Arial" w:hAnsi="Arial" w:cs="Arial"/>
        </w:rPr>
      </w:pPr>
      <w:r w:rsidRPr="006755E6">
        <w:rPr>
          <w:rFonts w:ascii="Arial" w:hAnsi="Arial" w:cs="Arial"/>
        </w:rPr>
        <w:t xml:space="preserve">Utvrđuje se da je oglas o održavanju današnje skupštine vjerovnika objavljen na e-oglasnoj ploči suda dana </w:t>
      </w:r>
      <w:r w:rsidR="00710A96">
        <w:rPr>
          <w:rFonts w:ascii="Arial" w:hAnsi="Arial" w:cs="Arial"/>
        </w:rPr>
        <w:t>2</w:t>
      </w:r>
      <w:r w:rsidR="00EB4C5C">
        <w:rPr>
          <w:rFonts w:ascii="Arial" w:hAnsi="Arial" w:cs="Arial"/>
        </w:rPr>
        <w:t>9</w:t>
      </w:r>
      <w:r w:rsidR="00354296">
        <w:rPr>
          <w:rFonts w:ascii="Arial" w:hAnsi="Arial" w:cs="Arial"/>
        </w:rPr>
        <w:t xml:space="preserve">. </w:t>
      </w:r>
      <w:r w:rsidR="00AA457E">
        <w:rPr>
          <w:rFonts w:ascii="Arial" w:hAnsi="Arial" w:cs="Arial"/>
        </w:rPr>
        <w:t>kolovoza</w:t>
      </w:r>
      <w:r w:rsidR="00354296">
        <w:rPr>
          <w:rFonts w:ascii="Arial" w:hAnsi="Arial" w:cs="Arial"/>
        </w:rPr>
        <w:t xml:space="preserve"> 2023</w:t>
      </w:r>
      <w:r w:rsidRPr="006755E6">
        <w:rPr>
          <w:rFonts w:ascii="Arial" w:hAnsi="Arial" w:cs="Arial"/>
        </w:rPr>
        <w:t>. sa dnevnim redom:</w:t>
      </w:r>
    </w:p>
    <w:p w:rsidRPr="006755E6" w:rsidR="00ED5AC0" w:rsidP="00ED5AC0" w:rsidRDefault="00ED5AC0">
      <w:pPr>
        <w:jc w:val="both"/>
        <w:rPr>
          <w:rFonts w:ascii="Arial" w:hAnsi="Arial" w:cs="Arial"/>
        </w:rPr>
      </w:pPr>
    </w:p>
    <w:p w:rsidR="00EB4C5C" w:rsidP="00EB4C5C" w:rsidRDefault="00EB4C5C">
      <w:pPr>
        <w:pStyle w:val="Odlomakpopisa"/>
        <w:numPr>
          <w:ilvl w:val="0"/>
          <w:numId w:val="21"/>
        </w:numPr>
        <w:jc w:val="both"/>
        <w:rPr>
          <w:rFonts w:ascii="Arial" w:hAnsi="Arial" w:cs="Arial"/>
        </w:rPr>
      </w:pPr>
      <w:r w:rsidRPr="003D6C55">
        <w:rPr>
          <w:rFonts w:ascii="Arial" w:hAnsi="Arial" w:cs="Arial"/>
        </w:rPr>
        <w:t>Donošenje odluke o nastavku i pokretanju sudskih postupaka u koj</w:t>
      </w:r>
      <w:r>
        <w:rPr>
          <w:rFonts w:ascii="Arial" w:hAnsi="Arial" w:cs="Arial"/>
        </w:rPr>
        <w:t>ima je stečajni dužnik stranka.</w:t>
      </w:r>
    </w:p>
    <w:p w:rsidRPr="00EB4C5C" w:rsidR="00AA457E" w:rsidP="00EB4C5C" w:rsidRDefault="00EB4C5C">
      <w:pPr>
        <w:pStyle w:val="Odlomakpopisa"/>
        <w:numPr>
          <w:ilvl w:val="0"/>
          <w:numId w:val="21"/>
        </w:numPr>
        <w:jc w:val="both"/>
        <w:rPr>
          <w:rFonts w:ascii="Arial" w:hAnsi="Arial" w:cs="Arial"/>
        </w:rPr>
      </w:pPr>
      <w:r w:rsidRPr="00EB4C5C">
        <w:rPr>
          <w:rFonts w:ascii="Arial" w:hAnsi="Arial" w:cs="Arial"/>
        </w:rPr>
        <w:t>Donošenje odluke o razrješenju stečajnog upravitelja i imenovanju novog.</w:t>
      </w:r>
    </w:p>
    <w:p w:rsidR="00EB4C5C" w:rsidP="00ED5AC0" w:rsidRDefault="00EB4C5C">
      <w:pPr>
        <w:jc w:val="both"/>
        <w:rPr>
          <w:rFonts w:ascii="Arial" w:hAnsi="Arial" w:cs="Arial"/>
        </w:rPr>
      </w:pPr>
    </w:p>
    <w:p w:rsidR="00965B99" w:rsidP="00ED5AC0" w:rsidRDefault="00965B99">
      <w:pPr>
        <w:jc w:val="both"/>
        <w:rPr>
          <w:rFonts w:ascii="Arial" w:hAnsi="Arial" w:cs="Arial"/>
        </w:rPr>
      </w:pPr>
      <w:r>
        <w:rPr>
          <w:rFonts w:ascii="Arial" w:hAnsi="Arial" w:cs="Arial"/>
        </w:rPr>
        <w:t>Ad. 1.</w:t>
      </w:r>
    </w:p>
    <w:p w:rsidR="00965B99" w:rsidP="00965B99" w:rsidRDefault="00965B99">
      <w:pPr>
        <w:jc w:val="both"/>
        <w:rPr>
          <w:rFonts w:ascii="Arial" w:hAnsi="Arial" w:cs="Arial"/>
        </w:rPr>
      </w:pPr>
    </w:p>
    <w:p w:rsidRPr="00965B99" w:rsidR="00965B99" w:rsidP="00965B99" w:rsidRDefault="00965B99">
      <w:pPr>
        <w:jc w:val="both"/>
        <w:rPr>
          <w:rFonts w:ascii="Arial" w:hAnsi="Arial" w:cs="Arial"/>
        </w:rPr>
      </w:pPr>
      <w:r w:rsidRPr="00965B99">
        <w:rPr>
          <w:rFonts w:ascii="Arial" w:hAnsi="Arial" w:cs="Arial"/>
        </w:rPr>
        <w:t>Donošenje odluke o nastavku i pokretanju sudskih postupaka u kojima je stečajni dužnik stranka.</w:t>
      </w:r>
    </w:p>
    <w:p w:rsidR="00965B99" w:rsidP="00ED5AC0" w:rsidRDefault="00965B99">
      <w:pPr>
        <w:jc w:val="both"/>
        <w:rPr>
          <w:rFonts w:ascii="Arial" w:hAnsi="Arial" w:cs="Arial"/>
        </w:rPr>
      </w:pPr>
    </w:p>
    <w:p w:rsidR="00E043A5" w:rsidP="00ED5AC0" w:rsidRDefault="00E043A5">
      <w:pPr>
        <w:jc w:val="both"/>
        <w:rPr>
          <w:rFonts w:ascii="Arial" w:hAnsi="Arial" w:cs="Arial"/>
        </w:rPr>
      </w:pPr>
      <w:r>
        <w:rPr>
          <w:rFonts w:ascii="Arial" w:hAnsi="Arial" w:cs="Arial"/>
        </w:rPr>
        <w:t>Stečajni upravitelj navodi da je ovdje riječ o parnicama koje su se trebale voditi odnosno pokrenuti protiv dužnikovih dužnika temeljem izvadaka iz poslovnih knjiga. Pregledom tih izvadaka utvrdio je da nema dokumentacije, da izvaci nisu potpisani, slobodan je pretpostaviti da je riječ o krivotvorenim odnosno fiktivnim ios-ima obzirom da se 90% njih odnosi na nepostojeća trgovačka društva i izmišljene iznose. Naravno i u takvim ios-ima nema nikakve dokumentacije na kojoj bi se tužba mogla temeljiti.</w:t>
      </w:r>
      <w:r w:rsidR="00965B99">
        <w:rPr>
          <w:rFonts w:ascii="Arial" w:hAnsi="Arial" w:cs="Arial"/>
        </w:rPr>
        <w:t xml:space="preserve"> Navedene dokumente – ios dostavlja u predmet kao prilog zapisnika.</w:t>
      </w:r>
    </w:p>
    <w:p w:rsidR="00E043A5" w:rsidP="00ED5AC0" w:rsidRDefault="00E043A5">
      <w:pPr>
        <w:jc w:val="both"/>
        <w:rPr>
          <w:rFonts w:ascii="Arial" w:hAnsi="Arial" w:cs="Arial"/>
        </w:rPr>
      </w:pPr>
    </w:p>
    <w:p w:rsidR="00E043A5" w:rsidP="00ED5AC0" w:rsidRDefault="00E043A5">
      <w:pPr>
        <w:jc w:val="both"/>
        <w:rPr>
          <w:rFonts w:ascii="Arial" w:hAnsi="Arial" w:cs="Arial"/>
        </w:rPr>
      </w:pPr>
      <w:r>
        <w:rPr>
          <w:rFonts w:ascii="Arial" w:hAnsi="Arial" w:cs="Arial"/>
        </w:rPr>
        <w:t>Usput dodaje da je sva svoja saznanja dokumentirao i proslijedio nadležnom državnom odvjetništvu.</w:t>
      </w:r>
    </w:p>
    <w:p w:rsidR="00965B99" w:rsidP="00ED5AC0" w:rsidRDefault="00965B99">
      <w:pPr>
        <w:jc w:val="both"/>
        <w:rPr>
          <w:rFonts w:ascii="Arial" w:hAnsi="Arial" w:cs="Arial"/>
        </w:rPr>
      </w:pPr>
    </w:p>
    <w:p w:rsidR="00965B99" w:rsidP="00ED5AC0" w:rsidRDefault="00965B99">
      <w:pPr>
        <w:jc w:val="both"/>
        <w:rPr>
          <w:rFonts w:ascii="Arial" w:hAnsi="Arial" w:cs="Arial"/>
        </w:rPr>
      </w:pPr>
      <w:r>
        <w:rPr>
          <w:rFonts w:ascii="Arial" w:hAnsi="Arial" w:cs="Arial"/>
        </w:rPr>
        <w:t>Slijedom navedenog smatra da nema osnova za pokretanje postupaka protiv dužnikovih dužnika.</w:t>
      </w:r>
    </w:p>
    <w:p w:rsidR="00965B99" w:rsidP="00ED5AC0" w:rsidRDefault="00965B99">
      <w:pPr>
        <w:jc w:val="both"/>
        <w:rPr>
          <w:rFonts w:ascii="Arial" w:hAnsi="Arial" w:cs="Arial"/>
        </w:rPr>
      </w:pPr>
    </w:p>
    <w:p w:rsidR="00B55E53" w:rsidP="00ED5AC0" w:rsidRDefault="004B07D9">
      <w:pPr>
        <w:jc w:val="both"/>
        <w:rPr>
          <w:rFonts w:ascii="Arial" w:hAnsi="Arial" w:cs="Arial"/>
        </w:rPr>
      </w:pPr>
      <w:r>
        <w:rPr>
          <w:rFonts w:ascii="Arial" w:hAnsi="Arial" w:cs="Arial"/>
        </w:rPr>
        <w:t>Zastupnica po zakonu RH je suglasna s pr</w:t>
      </w:r>
      <w:r w:rsidR="00E043A5">
        <w:rPr>
          <w:rFonts w:ascii="Arial" w:hAnsi="Arial" w:cs="Arial"/>
        </w:rPr>
        <w:t>ijedlogom stečajnog upravitelja.</w:t>
      </w:r>
    </w:p>
    <w:p w:rsidR="00ED5AC0" w:rsidP="00ED5AC0" w:rsidRDefault="00ED5AC0">
      <w:pPr>
        <w:tabs>
          <w:tab w:val="left" w:pos="0"/>
          <w:tab w:val="left" w:pos="360"/>
        </w:tabs>
        <w:rPr>
          <w:rFonts w:ascii="Arial" w:hAnsi="Arial" w:cs="Arial"/>
        </w:rPr>
      </w:pPr>
    </w:p>
    <w:p w:rsidR="00965B99" w:rsidP="00ED5AC0" w:rsidRDefault="00965B99">
      <w:pPr>
        <w:tabs>
          <w:tab w:val="left" w:pos="0"/>
          <w:tab w:val="left" w:pos="360"/>
        </w:tabs>
        <w:rPr>
          <w:rFonts w:ascii="Arial" w:hAnsi="Arial" w:cs="Arial"/>
        </w:rPr>
      </w:pPr>
      <w:r>
        <w:rPr>
          <w:rFonts w:ascii="Arial" w:hAnsi="Arial" w:cs="Arial"/>
        </w:rPr>
        <w:t>Ad. 2.</w:t>
      </w:r>
    </w:p>
    <w:p w:rsidR="00965B99" w:rsidP="00ED5AC0" w:rsidRDefault="00965B99">
      <w:pPr>
        <w:tabs>
          <w:tab w:val="left" w:pos="0"/>
          <w:tab w:val="left" w:pos="360"/>
        </w:tabs>
        <w:rPr>
          <w:rFonts w:ascii="Arial" w:hAnsi="Arial" w:cs="Arial"/>
        </w:rPr>
      </w:pPr>
    </w:p>
    <w:p w:rsidRPr="00965B99" w:rsidR="00965B99" w:rsidP="00965B99" w:rsidRDefault="00965B99">
      <w:pPr>
        <w:jc w:val="both"/>
        <w:rPr>
          <w:rFonts w:ascii="Arial" w:hAnsi="Arial" w:cs="Arial"/>
        </w:rPr>
      </w:pPr>
      <w:r w:rsidRPr="00965B99">
        <w:rPr>
          <w:rFonts w:ascii="Arial" w:hAnsi="Arial" w:cs="Arial"/>
        </w:rPr>
        <w:t>Donošenje odluke o razrješenju stečajnog upravitelja i imenovanju novog.</w:t>
      </w:r>
    </w:p>
    <w:p w:rsidR="00965B99" w:rsidP="00ED5AC0" w:rsidRDefault="00965B99">
      <w:pPr>
        <w:tabs>
          <w:tab w:val="left" w:pos="0"/>
          <w:tab w:val="left" w:pos="360"/>
        </w:tabs>
        <w:rPr>
          <w:rFonts w:ascii="Arial" w:hAnsi="Arial" w:cs="Arial"/>
        </w:rPr>
      </w:pPr>
    </w:p>
    <w:p w:rsidR="00965B99" w:rsidP="00ED5AC0" w:rsidRDefault="00965B99">
      <w:pPr>
        <w:tabs>
          <w:tab w:val="left" w:pos="0"/>
          <w:tab w:val="left" w:pos="360"/>
        </w:tabs>
        <w:rPr>
          <w:rFonts w:ascii="Arial" w:hAnsi="Arial" w:cs="Arial"/>
        </w:rPr>
      </w:pPr>
      <w:r>
        <w:rPr>
          <w:rFonts w:ascii="Arial" w:hAnsi="Arial" w:cs="Arial"/>
        </w:rPr>
        <w:t>Nazočni vjerovnik je protiv prijedloga za razrješenje stečajnog upravitelja.</w:t>
      </w:r>
    </w:p>
    <w:p w:rsidR="00965B99" w:rsidP="00ED5AC0" w:rsidRDefault="00965B99">
      <w:pPr>
        <w:tabs>
          <w:tab w:val="left" w:pos="0"/>
          <w:tab w:val="left" w:pos="360"/>
        </w:tabs>
        <w:rPr>
          <w:rFonts w:ascii="Arial" w:hAnsi="Arial" w:cs="Arial"/>
        </w:rPr>
      </w:pPr>
    </w:p>
    <w:p w:rsidR="00965B99" w:rsidP="00ED5AC0" w:rsidRDefault="00965B99">
      <w:pPr>
        <w:tabs>
          <w:tab w:val="left" w:pos="0"/>
          <w:tab w:val="left" w:pos="360"/>
        </w:tabs>
        <w:rPr>
          <w:rFonts w:ascii="Arial" w:hAnsi="Arial" w:cs="Arial"/>
        </w:rPr>
      </w:pPr>
      <w:r>
        <w:rPr>
          <w:rFonts w:ascii="Arial" w:hAnsi="Arial" w:cs="Arial"/>
        </w:rPr>
        <w:t>Sud utvrđuje da su na današnjoj skupštini vjerovnika donijete sljedeće odluke:</w:t>
      </w:r>
    </w:p>
    <w:p w:rsidR="00965B99" w:rsidP="00ED5AC0" w:rsidRDefault="00965B99">
      <w:pPr>
        <w:tabs>
          <w:tab w:val="left" w:pos="0"/>
          <w:tab w:val="left" w:pos="360"/>
        </w:tabs>
        <w:rPr>
          <w:rFonts w:ascii="Arial" w:hAnsi="Arial" w:cs="Arial"/>
        </w:rPr>
      </w:pPr>
    </w:p>
    <w:p w:rsidR="00965B99" w:rsidP="00965B99" w:rsidRDefault="00965B99">
      <w:pPr>
        <w:pStyle w:val="Odlomakpopisa"/>
        <w:numPr>
          <w:ilvl w:val="0"/>
          <w:numId w:val="40"/>
        </w:numPr>
        <w:tabs>
          <w:tab w:val="left" w:pos="0"/>
          <w:tab w:val="left" w:pos="360"/>
        </w:tabs>
        <w:ind w:left="0" w:firstLine="426"/>
        <w:jc w:val="both"/>
        <w:rPr>
          <w:rFonts w:ascii="Arial" w:hAnsi="Arial" w:cs="Arial"/>
        </w:rPr>
      </w:pPr>
      <w:r>
        <w:rPr>
          <w:rFonts w:ascii="Arial" w:hAnsi="Arial" w:cs="Arial"/>
        </w:rPr>
        <w:t>Odbija se prijedlog za pokretanje sudskih postupaka radi naplate potraživanja od dužnikovih dužnika, a prema popisu koji prileži zapisniku.</w:t>
      </w:r>
    </w:p>
    <w:p w:rsidRPr="00965B99" w:rsidR="00965B99" w:rsidP="00965B99" w:rsidRDefault="00965B99">
      <w:pPr>
        <w:pStyle w:val="Odlomakpopisa"/>
        <w:numPr>
          <w:ilvl w:val="0"/>
          <w:numId w:val="40"/>
        </w:numPr>
        <w:tabs>
          <w:tab w:val="left" w:pos="0"/>
          <w:tab w:val="left" w:pos="360"/>
        </w:tabs>
        <w:ind w:left="0" w:firstLine="426"/>
        <w:jc w:val="both"/>
        <w:rPr>
          <w:rFonts w:ascii="Arial" w:hAnsi="Arial" w:cs="Arial"/>
        </w:rPr>
      </w:pPr>
      <w:r>
        <w:rPr>
          <w:rFonts w:ascii="Arial" w:hAnsi="Arial" w:cs="Arial"/>
        </w:rPr>
        <w:t>Odbija se prijedlog za razrješenje stečajnog upravitelja.</w:t>
      </w:r>
    </w:p>
    <w:p w:rsidR="00965B99" w:rsidP="00ED5AC0" w:rsidRDefault="00965B99">
      <w:pPr>
        <w:tabs>
          <w:tab w:val="left" w:pos="0"/>
          <w:tab w:val="left" w:pos="360"/>
        </w:tabs>
        <w:rPr>
          <w:rFonts w:ascii="Arial" w:hAnsi="Arial" w:cs="Arial"/>
        </w:rPr>
      </w:pPr>
    </w:p>
    <w:p w:rsidRPr="006755E6" w:rsidR="00ED5AC0" w:rsidP="00ED5AC0" w:rsidRDefault="00ED5AC0">
      <w:pPr>
        <w:tabs>
          <w:tab w:val="left" w:pos="0"/>
          <w:tab w:val="left" w:pos="360"/>
        </w:tabs>
        <w:rPr>
          <w:rFonts w:ascii="Arial" w:hAnsi="Arial" w:cs="Arial"/>
        </w:rPr>
      </w:pPr>
      <w:r w:rsidRPr="006755E6">
        <w:rPr>
          <w:rFonts w:ascii="Arial" w:hAnsi="Arial" w:cs="Arial"/>
        </w:rPr>
        <w:t xml:space="preserve">Dovršeno u </w:t>
      </w:r>
      <w:r w:rsidR="00965B99">
        <w:rPr>
          <w:rFonts w:ascii="Arial" w:hAnsi="Arial" w:cs="Arial"/>
        </w:rPr>
        <w:t>9:45</w:t>
      </w:r>
      <w:r w:rsidRPr="006755E6">
        <w:rPr>
          <w:rFonts w:ascii="Arial" w:hAnsi="Arial" w:cs="Arial"/>
        </w:rPr>
        <w:t xml:space="preserve"> sati.</w:t>
      </w:r>
    </w:p>
    <w:p w:rsidRPr="006755E6" w:rsidR="00ED5AC0" w:rsidP="00ED5AC0" w:rsidRDefault="00ED5AC0">
      <w:pPr>
        <w:tabs>
          <w:tab w:val="left" w:pos="0"/>
          <w:tab w:val="left" w:pos="360"/>
        </w:tabs>
        <w:jc w:val="both"/>
        <w:rPr>
          <w:rFonts w:ascii="Arial" w:hAnsi="Arial" w:cs="Arial"/>
        </w:rPr>
      </w:pPr>
    </w:p>
    <w:p w:rsidRPr="006755E6" w:rsidR="00ED5AC0" w:rsidP="00ED5AC0" w:rsidRDefault="00ED5AC0">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Pr>
          <w:rFonts w:ascii="Arial" w:hAnsi="Arial" w:cs="Arial"/>
        </w:rPr>
        <w:tab/>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ED5AC0" w:rsidP="00ED5AC0" w:rsidRDefault="00ED5AC0">
      <w:pPr>
        <w:tabs>
          <w:tab w:val="left" w:pos="0"/>
          <w:tab w:val="left" w:pos="360"/>
        </w:tabs>
        <w:jc w:val="both"/>
        <w:rPr>
          <w:rFonts w:ascii="Arial" w:hAnsi="Arial" w:cs="Arial"/>
        </w:rPr>
      </w:pPr>
    </w:p>
    <w:p w:rsidRPr="00EF6E75" w:rsidR="001B5640" w:rsidP="00B55E53" w:rsidRDefault="00ED5AC0">
      <w:pPr>
        <w:tabs>
          <w:tab w:val="left" w:pos="0"/>
          <w:tab w:val="left" w:pos="360"/>
        </w:tabs>
        <w:jc w:val="both"/>
        <w:rPr>
          <w:rFonts w:ascii="Arial" w:hAnsi="Arial" w:cs="Arial"/>
        </w:rPr>
      </w:pPr>
      <w:r w:rsidRPr="006755E6">
        <w:rPr>
          <w:rFonts w:ascii="Arial" w:hAnsi="Arial" w:cs="Arial"/>
        </w:rPr>
        <w:t>VJEROVNICI</w:t>
      </w:r>
    </w:p>
    <w:sectPr w:rsidRPr="00EF6E75" w:rsidR="001B5640" w:rsidSect="001117AC">
      <w:headerReference w:type="default" r:id="rId9"/>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6E75" w:rsidR="004823B4" w:rsidP="00805CD1" w:rsidRDefault="004823B4">
    <w:pPr>
      <w:pStyle w:val="Zaglavlje"/>
      <w:jc w:val="center"/>
      <w:rPr>
        <w:rFonts w:ascii="Arial" w:hAnsi="Arial" w:cs="Arial"/>
      </w:rPr>
    </w:pPr>
    <w:r w:rsidRPr="00EF6E75">
      <w:rPr>
        <w:rFonts w:ascii="Arial" w:hAnsi="Arial" w:cs="Arial"/>
      </w:rPr>
      <w:t xml:space="preserve">                                                                        </w:t>
    </w:r>
    <w:r w:rsidRPr="00EF6E75">
      <w:rPr>
        <w:rFonts w:ascii="Arial" w:hAnsi="Arial" w:cs="Arial"/>
      </w:rPr>
      <w:fldChar w:fldCharType="begin"/>
    </w:r>
    <w:r w:rsidRPr="00EF6E75">
      <w:rPr>
        <w:rFonts w:ascii="Arial" w:hAnsi="Arial" w:cs="Arial"/>
      </w:rPr>
      <w:instrText>PAGE   \* MERGEFORMAT</w:instrText>
    </w:r>
    <w:r w:rsidRPr="00EF6E75">
      <w:rPr>
        <w:rFonts w:ascii="Arial" w:hAnsi="Arial" w:cs="Arial"/>
      </w:rPr>
      <w:fldChar w:fldCharType="separate"/>
    </w:r>
    <w:r w:rsidR="00E43C70">
      <w:rPr>
        <w:rFonts w:ascii="Arial" w:hAnsi="Arial" w:cs="Arial"/>
        <w:noProof/>
      </w:rPr>
      <w:t>2</w:t>
    </w:r>
    <w:r w:rsidRPr="00EF6E75">
      <w:rPr>
        <w:rFonts w:ascii="Arial" w:hAnsi="Arial" w:cs="Arial"/>
      </w:rPr>
      <w:fldChar w:fldCharType="end"/>
    </w:r>
    <w:r w:rsidR="00965B99">
      <w:rPr>
        <w:rFonts w:ascii="Arial" w:hAnsi="Arial" w:cs="Arial"/>
      </w:rPr>
      <w:t xml:space="preserve">         Poslovni broj: </w:t>
    </w:r>
    <w:r w:rsidRPr="00EF6E75">
      <w:rPr>
        <w:rFonts w:ascii="Arial" w:hAnsi="Arial" w:cs="Arial"/>
      </w:rPr>
      <w:t>1 St-</w:t>
    </w:r>
    <w:r w:rsidR="00965B99">
      <w:rPr>
        <w:rFonts w:ascii="Arial" w:hAnsi="Arial" w:cs="Arial"/>
      </w:rPr>
      <w:t>604</w:t>
    </w:r>
    <w:r w:rsidRPr="00EF6E75" w:rsidR="002316EC">
      <w:rPr>
        <w:rFonts w:ascii="Arial" w:hAnsi="Arial" w:cs="Arial"/>
      </w:rPr>
      <w:t>/</w:t>
    </w:r>
    <w:r w:rsidR="00354296">
      <w:rPr>
        <w:rFonts w:ascii="Arial" w:hAnsi="Arial" w:cs="Arial"/>
      </w:rPr>
      <w:t>20</w:t>
    </w:r>
    <w:r w:rsidR="001117AC">
      <w:rPr>
        <w:rFonts w:ascii="Arial" w:hAnsi="Arial" w:cs="Arial"/>
      </w:rPr>
      <w:t>21</w:t>
    </w:r>
    <w:r w:rsidRPr="00EF6E75" w:rsidR="00A65177">
      <w:rPr>
        <w:rFonts w:ascii="Arial" w:hAnsi="Arial" w:cs="Arial"/>
      </w:rPr>
      <w:t>-</w:t>
    </w:r>
    <w:r w:rsidR="00965B99">
      <w:rPr>
        <w:rFonts w:ascii="Arial" w:hAnsi="Arial" w:cs="Arial"/>
      </w:rPr>
      <w:t>121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C5696"/>
    <w:multiLevelType w:val="hybridMultilevel"/>
    <w:tmpl w:val="E2F6B8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661358C"/>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1CF2B6B"/>
    <w:multiLevelType w:val="hybridMultilevel"/>
    <w:tmpl w:val="4FC6BB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2C7D48"/>
    <w:multiLevelType w:val="hybridMultilevel"/>
    <w:tmpl w:val="C8AACC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1">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A55012A"/>
    <w:multiLevelType w:val="hybridMultilevel"/>
    <w:tmpl w:val="445A9040"/>
    <w:lvl w:ilvl="0" w:tplc="BE682DA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B5518AB"/>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1165DBC"/>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6ACB402B"/>
    <w:multiLevelType w:val="hybridMultilevel"/>
    <w:tmpl w:val="23DAEC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FF30D84"/>
    <w:multiLevelType w:val="hybridMultilevel"/>
    <w:tmpl w:val="06EE172C"/>
    <w:lvl w:ilvl="0" w:tplc="6522473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2">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4">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5">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CAC3049"/>
    <w:multiLevelType w:val="hybridMultilevel"/>
    <w:tmpl w:val="69BE2A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2"/>
  </w:num>
  <w:num w:numId="2">
    <w:abstractNumId w:val="28"/>
  </w:num>
  <w:num w:numId="3">
    <w:abstractNumId w:val="22"/>
  </w:num>
  <w:num w:numId="4">
    <w:abstractNumId w:val="34"/>
  </w:num>
  <w:num w:numId="5">
    <w:abstractNumId w:val="10"/>
  </w:num>
  <w:num w:numId="6">
    <w:abstractNumId w:val="23"/>
  </w:num>
  <w:num w:numId="7">
    <w:abstractNumId w:val="11"/>
  </w:num>
  <w:num w:numId="8">
    <w:abstractNumId w:val="9"/>
  </w:num>
  <w:num w:numId="9">
    <w:abstractNumId w:val="12"/>
  </w:num>
  <w:num w:numId="10">
    <w:abstractNumId w:val="33"/>
  </w:num>
  <w:num w:numId="11">
    <w:abstractNumId w:val="3"/>
  </w:num>
  <w:num w:numId="12">
    <w:abstractNumId w:val="21"/>
  </w:num>
  <w:num w:numId="13">
    <w:abstractNumId w:val="38"/>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4"/>
  </w:num>
  <w:num w:numId="18">
    <w:abstractNumId w:val="1"/>
  </w:num>
  <w:num w:numId="19">
    <w:abstractNumId w:val="16"/>
  </w:num>
  <w:num w:numId="20">
    <w:abstractNumId w:val="24"/>
  </w:num>
  <w:num w:numId="21">
    <w:abstractNumId w:val="36"/>
  </w:num>
  <w:num w:numId="22">
    <w:abstractNumId w:val="20"/>
  </w:num>
  <w:num w:numId="23">
    <w:abstractNumId w:val="19"/>
  </w:num>
  <w:num w:numId="24">
    <w:abstractNumId w:val="30"/>
  </w:num>
  <w:num w:numId="25">
    <w:abstractNumId w:val="15"/>
  </w:num>
  <w:num w:numId="26">
    <w:abstractNumId w:val="2"/>
  </w:num>
  <w:num w:numId="27">
    <w:abstractNumId w:val="35"/>
  </w:num>
  <w:num w:numId="28">
    <w:abstractNumId w:val="6"/>
  </w:num>
  <w:num w:numId="29">
    <w:abstractNumId w:val="13"/>
  </w:num>
  <w:num w:numId="30">
    <w:abstractNumId w:val="17"/>
  </w:num>
  <w:num w:numId="31">
    <w:abstractNumId w:val="0"/>
  </w:num>
  <w:num w:numId="32">
    <w:abstractNumId w:val="31"/>
  </w:num>
  <w:num w:numId="33">
    <w:abstractNumId w:val="27"/>
  </w:num>
  <w:num w:numId="34">
    <w:abstractNumId w:val="8"/>
  </w:num>
  <w:num w:numId="35">
    <w:abstractNumId w:val="37"/>
  </w:num>
  <w:num w:numId="36">
    <w:abstractNumId w:val="7"/>
  </w:num>
  <w:num w:numId="37">
    <w:abstractNumId w:val="18"/>
  </w:num>
  <w:num w:numId="38">
    <w:abstractNumId w:val="26"/>
  </w:num>
  <w:num w:numId="39">
    <w:abstractNumId w:val="5"/>
  </w:num>
  <w:num w:numId="40">
    <w:abstractNumId w:val="2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30D1"/>
    <w:rsid w:val="00054CFC"/>
    <w:rsid w:val="00061437"/>
    <w:rsid w:val="0007213B"/>
    <w:rsid w:val="000727EA"/>
    <w:rsid w:val="0007348F"/>
    <w:rsid w:val="00081A58"/>
    <w:rsid w:val="0008308B"/>
    <w:rsid w:val="000A752E"/>
    <w:rsid w:val="000C6530"/>
    <w:rsid w:val="000D2695"/>
    <w:rsid w:val="000F0D50"/>
    <w:rsid w:val="000F0FD5"/>
    <w:rsid w:val="000F2F59"/>
    <w:rsid w:val="001058A1"/>
    <w:rsid w:val="00107512"/>
    <w:rsid w:val="001117AC"/>
    <w:rsid w:val="00111F9E"/>
    <w:rsid w:val="00116AE8"/>
    <w:rsid w:val="001236AC"/>
    <w:rsid w:val="00135E29"/>
    <w:rsid w:val="00141BE5"/>
    <w:rsid w:val="001648F1"/>
    <w:rsid w:val="0017355B"/>
    <w:rsid w:val="00183C98"/>
    <w:rsid w:val="001932E2"/>
    <w:rsid w:val="0019474D"/>
    <w:rsid w:val="001A2E67"/>
    <w:rsid w:val="001B0D22"/>
    <w:rsid w:val="001B2564"/>
    <w:rsid w:val="001B3B96"/>
    <w:rsid w:val="001B5640"/>
    <w:rsid w:val="001C2763"/>
    <w:rsid w:val="001D0E9B"/>
    <w:rsid w:val="001E71A6"/>
    <w:rsid w:val="00220CA9"/>
    <w:rsid w:val="002225AF"/>
    <w:rsid w:val="00224227"/>
    <w:rsid w:val="002316EC"/>
    <w:rsid w:val="00251190"/>
    <w:rsid w:val="00261D5E"/>
    <w:rsid w:val="002632FB"/>
    <w:rsid w:val="00272A2C"/>
    <w:rsid w:val="00293FE2"/>
    <w:rsid w:val="002950DD"/>
    <w:rsid w:val="002B2A2A"/>
    <w:rsid w:val="002B67F1"/>
    <w:rsid w:val="002D11EE"/>
    <w:rsid w:val="002F2B7F"/>
    <w:rsid w:val="00314050"/>
    <w:rsid w:val="00325049"/>
    <w:rsid w:val="00350A4A"/>
    <w:rsid w:val="00354296"/>
    <w:rsid w:val="0036287F"/>
    <w:rsid w:val="003628AB"/>
    <w:rsid w:val="00375FF3"/>
    <w:rsid w:val="003853F9"/>
    <w:rsid w:val="003B3D8E"/>
    <w:rsid w:val="003E22D0"/>
    <w:rsid w:val="003F2267"/>
    <w:rsid w:val="003F6557"/>
    <w:rsid w:val="003F6C10"/>
    <w:rsid w:val="0040393E"/>
    <w:rsid w:val="004041A5"/>
    <w:rsid w:val="00406439"/>
    <w:rsid w:val="0041624E"/>
    <w:rsid w:val="00422621"/>
    <w:rsid w:val="00431A46"/>
    <w:rsid w:val="0043328B"/>
    <w:rsid w:val="00445665"/>
    <w:rsid w:val="00455E64"/>
    <w:rsid w:val="00472230"/>
    <w:rsid w:val="004823B4"/>
    <w:rsid w:val="004874E1"/>
    <w:rsid w:val="00487C7F"/>
    <w:rsid w:val="00490323"/>
    <w:rsid w:val="00493236"/>
    <w:rsid w:val="004A0F8E"/>
    <w:rsid w:val="004A5B0A"/>
    <w:rsid w:val="004B07D9"/>
    <w:rsid w:val="004D5067"/>
    <w:rsid w:val="004D53A3"/>
    <w:rsid w:val="004D60C3"/>
    <w:rsid w:val="00524D93"/>
    <w:rsid w:val="005377A0"/>
    <w:rsid w:val="00540349"/>
    <w:rsid w:val="00542926"/>
    <w:rsid w:val="00546314"/>
    <w:rsid w:val="00551717"/>
    <w:rsid w:val="00553BC2"/>
    <w:rsid w:val="005677A9"/>
    <w:rsid w:val="005954D0"/>
    <w:rsid w:val="005973E3"/>
    <w:rsid w:val="005B6150"/>
    <w:rsid w:val="005D268C"/>
    <w:rsid w:val="005D6C6B"/>
    <w:rsid w:val="005F0790"/>
    <w:rsid w:val="005F1A1A"/>
    <w:rsid w:val="005F28DE"/>
    <w:rsid w:val="00600FA3"/>
    <w:rsid w:val="00601ACD"/>
    <w:rsid w:val="00603FF6"/>
    <w:rsid w:val="00624D2A"/>
    <w:rsid w:val="0062661C"/>
    <w:rsid w:val="00636F12"/>
    <w:rsid w:val="00651E9B"/>
    <w:rsid w:val="006539F1"/>
    <w:rsid w:val="0065448E"/>
    <w:rsid w:val="00662BBC"/>
    <w:rsid w:val="0068761E"/>
    <w:rsid w:val="0069087B"/>
    <w:rsid w:val="006A46AA"/>
    <w:rsid w:val="006B0187"/>
    <w:rsid w:val="006C16E7"/>
    <w:rsid w:val="006E39E9"/>
    <w:rsid w:val="007058C7"/>
    <w:rsid w:val="00710A96"/>
    <w:rsid w:val="00722A49"/>
    <w:rsid w:val="007400B6"/>
    <w:rsid w:val="0074069B"/>
    <w:rsid w:val="00764338"/>
    <w:rsid w:val="00785280"/>
    <w:rsid w:val="00793082"/>
    <w:rsid w:val="00796D0D"/>
    <w:rsid w:val="007A72BF"/>
    <w:rsid w:val="007B1162"/>
    <w:rsid w:val="007B4C2D"/>
    <w:rsid w:val="007B6F33"/>
    <w:rsid w:val="007D53DE"/>
    <w:rsid w:val="007D7102"/>
    <w:rsid w:val="007F4CE7"/>
    <w:rsid w:val="00805CD1"/>
    <w:rsid w:val="008439AB"/>
    <w:rsid w:val="00863811"/>
    <w:rsid w:val="00891D49"/>
    <w:rsid w:val="008B1FEF"/>
    <w:rsid w:val="008B7FC1"/>
    <w:rsid w:val="008E380D"/>
    <w:rsid w:val="008E6570"/>
    <w:rsid w:val="009079B1"/>
    <w:rsid w:val="0091354A"/>
    <w:rsid w:val="00924AF5"/>
    <w:rsid w:val="009306F8"/>
    <w:rsid w:val="00932BA8"/>
    <w:rsid w:val="009447BE"/>
    <w:rsid w:val="00953054"/>
    <w:rsid w:val="00953529"/>
    <w:rsid w:val="00954B32"/>
    <w:rsid w:val="009572B8"/>
    <w:rsid w:val="009619CB"/>
    <w:rsid w:val="00965003"/>
    <w:rsid w:val="00965B99"/>
    <w:rsid w:val="009722E1"/>
    <w:rsid w:val="009825E0"/>
    <w:rsid w:val="009A0A34"/>
    <w:rsid w:val="009B3DF2"/>
    <w:rsid w:val="009E003C"/>
    <w:rsid w:val="009E46B4"/>
    <w:rsid w:val="00A1606F"/>
    <w:rsid w:val="00A25ED4"/>
    <w:rsid w:val="00A308B6"/>
    <w:rsid w:val="00A36272"/>
    <w:rsid w:val="00A51E53"/>
    <w:rsid w:val="00A5237A"/>
    <w:rsid w:val="00A63B5E"/>
    <w:rsid w:val="00A65177"/>
    <w:rsid w:val="00A6576E"/>
    <w:rsid w:val="00A82096"/>
    <w:rsid w:val="00A85AD9"/>
    <w:rsid w:val="00A97876"/>
    <w:rsid w:val="00AA457E"/>
    <w:rsid w:val="00AB13C0"/>
    <w:rsid w:val="00AB454C"/>
    <w:rsid w:val="00AC0409"/>
    <w:rsid w:val="00AD41F1"/>
    <w:rsid w:val="00AD75BC"/>
    <w:rsid w:val="00AE6A7C"/>
    <w:rsid w:val="00AE7208"/>
    <w:rsid w:val="00AF6CB0"/>
    <w:rsid w:val="00B23026"/>
    <w:rsid w:val="00B234EA"/>
    <w:rsid w:val="00B24E75"/>
    <w:rsid w:val="00B30EDC"/>
    <w:rsid w:val="00B31817"/>
    <w:rsid w:val="00B33BD3"/>
    <w:rsid w:val="00B3762A"/>
    <w:rsid w:val="00B50BB6"/>
    <w:rsid w:val="00B55E53"/>
    <w:rsid w:val="00B7398C"/>
    <w:rsid w:val="00B7562A"/>
    <w:rsid w:val="00B77F2A"/>
    <w:rsid w:val="00B85A23"/>
    <w:rsid w:val="00B85E9B"/>
    <w:rsid w:val="00B958AD"/>
    <w:rsid w:val="00BA5EFA"/>
    <w:rsid w:val="00BB376D"/>
    <w:rsid w:val="00BB7876"/>
    <w:rsid w:val="00BC00F0"/>
    <w:rsid w:val="00BD0B31"/>
    <w:rsid w:val="00BD0C21"/>
    <w:rsid w:val="00BE176D"/>
    <w:rsid w:val="00C116D5"/>
    <w:rsid w:val="00C25978"/>
    <w:rsid w:val="00C54F05"/>
    <w:rsid w:val="00C61AF8"/>
    <w:rsid w:val="00C67B48"/>
    <w:rsid w:val="00C70BC1"/>
    <w:rsid w:val="00C75ADA"/>
    <w:rsid w:val="00C76450"/>
    <w:rsid w:val="00C81A61"/>
    <w:rsid w:val="00C86877"/>
    <w:rsid w:val="00CA4F46"/>
    <w:rsid w:val="00CB7609"/>
    <w:rsid w:val="00CC1E52"/>
    <w:rsid w:val="00CC6ACB"/>
    <w:rsid w:val="00CE71B0"/>
    <w:rsid w:val="00D24438"/>
    <w:rsid w:val="00D24FC4"/>
    <w:rsid w:val="00D4210E"/>
    <w:rsid w:val="00D42D80"/>
    <w:rsid w:val="00D43251"/>
    <w:rsid w:val="00D44A8B"/>
    <w:rsid w:val="00D64038"/>
    <w:rsid w:val="00D722BB"/>
    <w:rsid w:val="00D7743B"/>
    <w:rsid w:val="00DA0CDF"/>
    <w:rsid w:val="00DA5330"/>
    <w:rsid w:val="00DB7D00"/>
    <w:rsid w:val="00DC6E0D"/>
    <w:rsid w:val="00DD0245"/>
    <w:rsid w:val="00DD4763"/>
    <w:rsid w:val="00DE24E7"/>
    <w:rsid w:val="00DE5E55"/>
    <w:rsid w:val="00DF1422"/>
    <w:rsid w:val="00DF300C"/>
    <w:rsid w:val="00E008CF"/>
    <w:rsid w:val="00E043A5"/>
    <w:rsid w:val="00E0563D"/>
    <w:rsid w:val="00E20DC1"/>
    <w:rsid w:val="00E217F8"/>
    <w:rsid w:val="00E3035E"/>
    <w:rsid w:val="00E43C70"/>
    <w:rsid w:val="00E4499D"/>
    <w:rsid w:val="00E67BB9"/>
    <w:rsid w:val="00E93CBD"/>
    <w:rsid w:val="00E9558D"/>
    <w:rsid w:val="00EB4C5C"/>
    <w:rsid w:val="00EC4814"/>
    <w:rsid w:val="00EC55C1"/>
    <w:rsid w:val="00EC65AF"/>
    <w:rsid w:val="00ED5AC0"/>
    <w:rsid w:val="00EE5C42"/>
    <w:rsid w:val="00EF39C5"/>
    <w:rsid w:val="00EF6E75"/>
    <w:rsid w:val="00F10468"/>
    <w:rsid w:val="00F24D9D"/>
    <w:rsid w:val="00F24E03"/>
    <w:rsid w:val="00F2515C"/>
    <w:rsid w:val="00F30096"/>
    <w:rsid w:val="00F30D73"/>
    <w:rsid w:val="00F3314C"/>
    <w:rsid w:val="00F33875"/>
    <w:rsid w:val="00F40027"/>
    <w:rsid w:val="00F44973"/>
    <w:rsid w:val="00F47C69"/>
    <w:rsid w:val="00F47FB5"/>
    <w:rsid w:val="00F560DB"/>
    <w:rsid w:val="00F66225"/>
    <w:rsid w:val="00F71208"/>
    <w:rsid w:val="00F95261"/>
    <w:rsid w:val="00F96D5F"/>
    <w:rsid w:val="00FA1F3A"/>
    <w:rsid w:val="00FA777A"/>
    <w:rsid w:val="00FB4A49"/>
    <w:rsid w:val="00FC495D"/>
    <w:rsid w:val="00FC715E"/>
    <w:rsid w:val="00FD058E"/>
    <w:rsid w:val="00FD2340"/>
    <w:rsid w:val="00FD6170"/>
    <w:rsid w:val="00FE3346"/>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72D416E3-A479-4E4A-B95A-213F7E1A2E6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paragraph" w:styleId="Default" w:customStyle="true">
    <w:name w:val="Default"/>
    <w:rsid w:val="00354296"/>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E43C70"/>
    <w:rPr>
      <w:color w:val="808080"/>
      <w:bdr w:val="none" w:color="auto" w:sz="0" w:space="0"/>
      <w:shd w:val="clear" w:color="auto" w:fill="auto"/>
    </w:rPr>
  </w:style>
  <w:style w:type="character" w:styleId="eSPISCCParagraphDefaultFont" w:customStyle="true">
    <w:name w:val="eSPIS_CC_Paragraph Default Font"/>
    <w:basedOn w:val="Zadanifontodlomka"/>
    <w:rsid w:val="00E43C7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43C7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43C7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43C70"/>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6. rujna 2023.</izvorni_sadrzaj>
    <derivirana_varijabla naziv="DomainObject.StvarniPocetakDatum_1">6. rujna 2023.</derivirana_varijabla>
  </DomainObject.StvarniPocetakDatum>
  <DomainObject.StvarniZavrsetakDatum>
    <izvorni_sadrzaj>6. rujna 2023.</izvorni_sadrzaj>
    <derivirana_varijabla naziv="DomainObject.StvarniZavrsetakDatum_1">6. rujna 2023.</derivirana_varijabla>
  </DomainObject.StvarniZavrsetakDatum>
  <DomainObject.PlaniraniZavrsetakDatum>
    <izvorni_sadrzaj>6. rujna 2023.</izvorni_sadrzaj>
    <derivirana_varijabla naziv="DomainObject.PlaniraniZavrsetakDatum_1">6. rujna 2023.</derivirana_varijabla>
  </DomainObject.PlaniraniZavrsetakDatum>
  <DomainObject.PlaniraniPocetakDatum>
    <izvorni_sadrzaj>6. rujna 2023.</izvorni_sadrzaj>
    <derivirana_varijabla naziv="DomainObject.PlaniraniPocetakDatum_1">6. rujna 2023.</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6. rujna 2023.</izvorni_sadrzaj>
    <derivirana_varijabla naziv="DomainObject.Zapisnik.DatumKreiranja_1">6. rujna 2023.</derivirana_varijabla>
  </DomainObject.Zapisnik.DatumKreiranja>
  <DomainObject.Zapisnik.ImovinskaKorist>
    <izvorni_sadrzaj/>
    <derivirana_varijabla naziv="DomainObject.Zapisnik.ImovinskaKorist_1"/>
  </DomainObject.Zapisnik.ImovinskaKorist>
  <DomainObject.Zapisnik.Oznaka>
    <izvorni_sadrzaj>St-604/2021-124</izvorni_sadrzaj>
    <derivirana_varijabla naziv="DomainObject.Zapisnik.Oznaka_1">St-604/2021-124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2021.</izvorni_sadrzaj>
    <derivirana_varijabla naziv="DomainObject.Predmet.DatumOsnivanja_1">21.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St-604/2021</izvorni_sadrzaj>
    <derivirana_varijabla naziv="DomainObject.Predmet.OznakaBroj_1">St-604/2021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RURSUS d.o.o.</izvorni_sadrzaj>
    <derivirana_varijabla naziv="DomainObject.Predmet.ProtustrankaFormated_1">  RURSUS d.o.o.</derivirana_varijabla>
  </DomainObject.Predmet.ProtustrankaFormated>
  <DomainObject.Predmet.ProtustrankaFormatedOIB>
    <izvorni_sadrzaj>  RURSUS d.o.o., OIB 81430800847</izvorni_sadrzaj>
    <derivirana_varijabla naziv="DomainObject.Predmet.ProtustrankaFormatedOIB_1">  RURSUS d.o.o., OIB 81430800847</derivirana_varijabla>
  </DomainObject.Predmet.ProtustrankaFormatedOIB>
  <DomainObject.Predmet.ProtustrankaFormatedWithAdress>
    <izvorni_sadrzaj> RURSUS d.o.o., Ulica postrojbi specijalne policije Zadar 12, 23000 Zadar</izvorni_sadrzaj>
    <derivirana_varijabla naziv="DomainObject.Predmet.ProtustrankaFormatedWithAdress_1"> RURSUS d.o.o., Ulica postrojbi specijalne policije Zadar 12, 23000 Zadar</derivirana_varijabla>
  </DomainObject.Predmet.ProtustrankaFormatedWithAdress>
  <DomainObject.Predmet.ProtustrankaFormatedWithAdressOIB>
    <izvorni_sadrzaj> RURSUS d.o.o., OIB 81430800847, Ulica postrojbi specijalne policije Zadar 12, 23000 Zadar</izvorni_sadrzaj>
    <derivirana_varijabla naziv="DomainObject.Predmet.ProtustrankaFormatedWithAdressOIB_1"> RURSUS d.o.o., OIB 81430800847, Ulica postrojbi specijalne policije Zadar 12, 23000 Zadar</derivirana_varijabla>
  </DomainObject.Predmet.ProtustrankaFormatedWithAdressOIB>
  <DomainObject.Predmet.ProtustrankaWithAdress>
    <izvorni_sadrzaj>RURSUS d.o.o. Ulica postrojbi specijalne policije Zadar 12, 23000 Zadar</izvorni_sadrzaj>
    <derivirana_varijabla naziv="DomainObject.Predmet.ProtustrankaWithAdress_1">RURSUS d.o.o. Ulica postrojbi specijalne policije Zadar 12, 23000 Zadar</derivirana_varijabla>
  </DomainObject.Predmet.ProtustrankaWithAdress>
  <DomainObject.Predmet.ProtustrankaWithAdressOIB>
    <izvorni_sadrzaj>RURSUS d.o.o., OIB 81430800847, Ulica postrojbi specijalne policije Zadar 12, 23000 Zadar</izvorni_sadrzaj>
    <derivirana_varijabla naziv="DomainObject.Predmet.ProtustrankaWithAdressOIB_1">RURSUS d.o.o., OIB 81430800847, Ulica postrojbi specijalne policije Zadar 12, 23000 Zadar</derivirana_varijabla>
  </DomainObject.Predmet.ProtustrankaWithAdressOIB>
  <DomainObject.Predmet.ProtustrankaNazivFormated>
    <izvorni_sadrzaj>RURSUS d.o.o.</izvorni_sadrzaj>
    <derivirana_varijabla naziv="DomainObject.Predmet.ProtustrankaNazivFormated_1">RURSUS d.o.o.</derivirana_varijabla>
  </DomainObject.Predmet.ProtustrankaNazivFormated>
  <DomainObject.Predmet.ProtustrankaNazivFormatedOIB>
    <izvorni_sadrzaj>RURSUS d.o.o., OIB 81430800847</izvorni_sadrzaj>
    <derivirana_varijabla naziv="DomainObject.Predmet.ProtustrankaNazivFormatedOIB_1">RURSUS d.o.o., OIB 81430800847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Marijo Gulan</izvorni_sadrzaj>
    <derivirana_varijabla naziv="DomainObject.Predmet.StrankaFormated_1">  Financijska agencija (FINA); Marijo Gulan</derivirana_varijabla>
  </DomainObject.Predmet.StrankaFormated>
  <DomainObject.Predmet.StrankaFormatedOIB>
    <izvorni_sadrzaj>  Financijska agencija (FINA), OIB 85821130368; Marijo Gulan, OIB 58312646716</izvorni_sadrzaj>
    <derivirana_varijabla naziv="DomainObject.Predmet.StrankaFormatedOIB_1">  Financijska agencija (FINA), OIB 85821130368; Marijo Gulan, OIB 58312646716</derivirana_varijabla>
  </DomainObject.Predmet.StrankaFormatedOIB>
  <DomainObject.Predmet.StrankaFormatedWithAdress>
    <izvorni_sadrzaj> Financijska agencija (FINA), Ulica grada Vukovara 70, 10000 Zagreb; Marijo Gulan, Grgura Budislavića 11, 23000 Zadar</izvorni_sadrzaj>
    <derivirana_varijabla naziv="DomainObject.Predmet.StrankaFormatedWithAdress_1"> Financijska agencija (FINA), Ulica grada Vukovara 70, 10000 Zagreb; Marijo Gulan, Grgura Budislavića 11, 23000 Zadar</derivirana_varijabla>
  </DomainObject.Predmet.StrankaFormatedWithAdress>
  <DomainObject.Predmet.StrankaFormatedWithAdressOIB>
    <izvorni_sadrzaj> Financijska agencija (FINA), OIB 85821130368, Ulica grada Vukovara 70, 10000 Zagreb; Marijo Gulan, OIB 58312646716, Grgura Budislavića 11, 23000 Zadar</izvorni_sadrzaj>
    <derivirana_varijabla naziv="DomainObject.Predmet.StrankaFormatedWithAdressOIB_1"> Financijska agencija (FINA), OIB 85821130368, Ulica grada Vukovara 70, 10000 Zagreb; Marijo Gulan, OIB 58312646716, Grgura Budislavića 11, 23000 Zadar</derivirana_varijabla>
  </DomainObject.Predmet.StrankaFormatedWithAdressOIB>
  <DomainObject.Predmet.StrankaWithAdress>
    <izvorni_sadrzaj>Financijska agencija (FINA) Ulica grada Vukovara 70,10000 Zagreb,Marijo Gulan Grgura Budislavića 11,23000 Zadar</izvorni_sadrzaj>
    <derivirana_varijabla naziv="DomainObject.Predmet.StrankaWithAdress_1">Financijska agencija (FINA) Ulica grada Vukovara 70,10000 Zagreb,Marijo Gulan Grgura Budislavića 11,23000 Zadar</derivirana_varijabla>
  </DomainObject.Predmet.StrankaWithAdress>
  <DomainObject.Predmet.StrankaWithAdressOIB>
    <izvorni_sadrzaj>Financijska agencija (FINA), OIB 85821130368, Ulica grada Vukovara 70,10000 Zagreb,Marijo Gulan, OIB 58312646716, Grgura Budislavića 11,23000 Zadar</izvorni_sadrzaj>
    <derivirana_varijabla naziv="DomainObject.Predmet.StrankaWithAdressOIB_1">Financijska agencija (FINA), OIB 85821130368, Ulica grada Vukovara 70,10000 Zagreb,Marijo Gulan, OIB 58312646716, Grgura Budislavića 11,23000 Zadar</derivirana_varijabla>
  </DomainObject.Predmet.StrankaWithAdressOIB>
  <DomainObject.Predmet.StrankaNazivFormated>
    <izvorni_sadrzaj>Financijska agencija (FINA),Marijo Gulan</izvorni_sadrzaj>
    <derivirana_varijabla naziv="DomainObject.Predmet.StrankaNazivFormated_1">Financijska agencija (FINA),Marijo Gulan</derivirana_varijabla>
  </DomainObject.Predmet.StrankaNazivFormated>
  <DomainObject.Predmet.StrankaNazivFormatedOIB>
    <izvorni_sadrzaj>Financijska agencija (FINA), OIB 85821130368,Marijo Gulan, OIB 58312646716</izvorni_sadrzaj>
    <derivirana_varijabla naziv="DomainObject.Predmet.StrankaNazivFormatedOIB_1">Financijska agencija (FINA), OIB 85821130368,Marijo Gulan, OIB 58312646716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tem>Marijo Gulan</item>
    </izvorni_sadrzaj>
    <derivirana_varijabla naziv="DomainObject.Predmet.StrankaListFormated_1">
      <item>Financijska agencija (FINA)</item>
      <item>Marijo Gulan</item>
    </derivirana_varijabla>
  </DomainObject.Predmet.StrankaListFormated>
  <DomainObject.Predmet.StrankaListFormatedOIB>
    <izvorni_sadrzaj>
      <item>Financijska agencija (FINA), OIB 85821130368</item>
      <item>Marijo Gulan, OIB 58312646716</item>
    </izvorni_sadrzaj>
    <derivirana_varijabla naziv="DomainObject.Predmet.StrankaListFormatedOIB_1">
      <item>Financijska agencija (FINA), OIB 85821130368</item>
      <item>Marijo Gulan, OIB 58312646716</item>
    </derivirana_varijabla>
  </DomainObject.Predmet.StrankaListFormatedOIB>
  <DomainObject.Predmet.StrankaListFormatedWithAdress>
    <izvorni_sadrzaj>
      <item>Financijska agencija (FINA), Ulica grada Vukovara 70, 10000 Zagreb</item>
      <item>Marijo Gulan, Grgura Budislavića 11, 23000 Zadar</item>
    </izvorni_sadrzaj>
    <derivirana_varijabla naziv="DomainObject.Predmet.StrankaListFormatedWithAdress_1">
      <item>Financijska agencija (FINA), Ulica grada Vukovara 70, 10000 Zagreb</item>
      <item>Marijo Gulan, Grgura Budislavića 11, 23000 Zadar</item>
    </derivirana_varijabla>
  </DomainObject.Predmet.StrankaListFormatedWithAdress>
  <DomainObject.Predmet.StrankaListFormatedWithAdressOIB>
    <izvorni_sadrzaj>
      <item>Financijska agencija (FINA), OIB 85821130368, Ulica grada Vukovara 70, 10000 Zagreb</item>
      <item>Marijo Gulan, OIB 58312646716, Grgura Budislavića 11, 23000 Zadar</item>
    </izvorni_sadrzaj>
    <derivirana_varijabla naziv="DomainObject.Predmet.StrankaListFormatedWithAdressOIB_1">
      <item>Financijska agencija (FINA), OIB 85821130368, Ulica grada Vukovara 70, 10000 Zagreb</item>
      <item>Marijo Gulan, OIB 58312646716, Grgura Budislavića 11, 23000 Zadar</item>
    </derivirana_varijabla>
  </DomainObject.Predmet.StrankaListFormatedWithAdressOIB>
  <DomainObject.Predmet.StrankaListNazivFormated>
    <izvorni_sadrzaj>
      <item>Financijska agencija (FINA)</item>
      <item>Marijo Gulan</item>
    </izvorni_sadrzaj>
    <derivirana_varijabla naziv="DomainObject.Predmet.StrankaListNazivFormated_1">
      <item>Financijska agencija (FINA)</item>
      <item>Marijo Gulan</item>
    </derivirana_varijabla>
  </DomainObject.Predmet.StrankaListNazivFormated>
  <DomainObject.Predmet.StrankaListNazivFormatedOIB>
    <izvorni_sadrzaj>
      <item>Financijska agencija (FINA), OIB 85821130368</item>
      <item>Marijo Gulan, OIB 58312646716</item>
    </izvorni_sadrzaj>
    <derivirana_varijabla naziv="DomainObject.Predmet.StrankaListNazivFormatedOIB_1">
      <item>Financijska agencija (FINA), OIB 85821130368</item>
      <item>Marijo Gulan, OIB 58312646716</item>
    </derivirana_varijabla>
  </DomainObject.Predmet.StrankaListNazivFormatedOIB>
  <DomainObject.Predmet.ProtuStrankaListFormated>
    <izvorni_sadrzaj>
      <item>RURSUS d.o.o.</item>
    </izvorni_sadrzaj>
    <derivirana_varijabla naziv="DomainObject.Predmet.ProtuStrankaListFormated_1">
      <item>RURSUS d.o.o.</item>
    </derivirana_varijabla>
  </DomainObject.Predmet.ProtuStrankaListFormated>
  <DomainObject.Predmet.ProtuStrankaListFormatedOIB>
    <izvorni_sadrzaj>
      <item>RURSUS d.o.o., OIB 81430800847</item>
    </izvorni_sadrzaj>
    <derivirana_varijabla naziv="DomainObject.Predmet.ProtuStrankaListFormatedOIB_1">
      <item>RURSUS d.o.o., OIB 81430800847</item>
    </derivirana_varijabla>
  </DomainObject.Predmet.ProtuStrankaListFormatedOIB>
  <DomainObject.Predmet.ProtuStrankaListFormatedWithAdress>
    <izvorni_sadrzaj>
      <item>RURSUS d.o.o., Ulica postrojbi specijalne policije Zadar 12, 23000 Zadar</item>
    </izvorni_sadrzaj>
    <derivirana_varijabla naziv="DomainObject.Predmet.ProtuStrankaListFormatedWithAdress_1">
      <item>RURSUS d.o.o., Ulica postrojbi specijalne policije Zadar 12, 23000 Zadar</item>
    </derivirana_varijabla>
  </DomainObject.Predmet.ProtuStrankaListFormatedWithAdress>
  <DomainObject.Predmet.ProtuStrankaListFormatedWithAdressOIB>
    <izvorni_sadrzaj>
      <item>RURSUS d.o.o., OIB 81430800847, Ulica postrojbi specijalne policije Zadar 12, 23000 Zadar</item>
    </izvorni_sadrzaj>
    <derivirana_varijabla naziv="DomainObject.Predmet.ProtuStrankaListFormatedWithAdressOIB_1">
      <item>RURSUS d.o.o., OIB 81430800847, Ulica postrojbi specijalne policije Zadar 12, 23000 Zadar</item>
    </derivirana_varijabla>
  </DomainObject.Predmet.ProtuStrankaListFormatedWithAdressOIB>
  <DomainObject.Predmet.ProtuStrankaListNazivFormated>
    <izvorni_sadrzaj>
      <item>RURSUS d.o.o.</item>
    </izvorni_sadrzaj>
    <derivirana_varijabla naziv="DomainObject.Predmet.ProtuStrankaListNazivFormated_1">
      <item>RURSUS d.o.o.</item>
    </derivirana_varijabla>
  </DomainObject.Predmet.ProtuStrankaListNazivFormated>
  <DomainObject.Predmet.ProtuStrankaListNazivFormatedOIB>
    <izvorni_sadrzaj>
      <item>RURSUS d.o.o., OIB 81430800847</item>
    </izvorni_sadrzaj>
    <derivirana_varijabla naziv="DomainObject.Predmet.ProtuStrankaListNazivFormatedOIB_1">
      <item>RURSUS d.o.o., OIB 81430800847</item>
    </derivirana_varijabla>
  </DomainObject.Predmet.ProtuStrankaListNazivFormatedOIB>
  <DomainObject.Predmet.OstaliListFormated>
    <izvorni_sadrzaj>
      <item>Davor Jonjić</item>
    </izvorni_sadrzaj>
    <derivirana_varijabla naziv="DomainObject.Predmet.OstaliListFormated_1">
      <item>Davor Jonjić</item>
    </derivirana_varijabla>
  </DomainObject.Predmet.OstaliListFormated>
  <DomainObject.Predmet.OstaliListFormatedOIB>
    <izvorni_sadrzaj>
      <item>Davor Jonjić, OIB 93155702620</item>
    </izvorni_sadrzaj>
    <derivirana_varijabla naziv="DomainObject.Predmet.OstaliListFormatedOIB_1">
      <item>Davor Jonjić, OIB 93155702620</item>
    </derivirana_varijabla>
  </DomainObject.Predmet.OstaliListFormatedOIB>
  <DomainObject.Predmet.OstaliListFormatedWithAdress>
    <izvorni_sadrzaj>
      <item>Davor Jonjić, II Malešnica 27, 10000 Zagreb</item>
    </izvorni_sadrzaj>
    <derivirana_varijabla naziv="DomainObject.Predmet.OstaliListFormatedWithAdress_1">
      <item>Davor Jonjić, II Malešnica 27, 10000 Zagreb</item>
    </derivirana_varijabla>
  </DomainObject.Predmet.OstaliListFormatedWithAdress>
  <DomainObject.Predmet.OstaliListFormatedWithAdressOIB>
    <izvorni_sadrzaj>
      <item>Davor Jonjić, OIB 93155702620, II Malešnica 27, 10000 Zagreb</item>
    </izvorni_sadrzaj>
    <derivirana_varijabla naziv="DomainObject.Predmet.OstaliListFormatedWithAdressOIB_1">
      <item>Davor Jonjić, OIB 93155702620, II Malešnica 27, 10000 Zagreb</item>
    </derivirana_varijabla>
  </DomainObject.Predmet.OstaliListFormatedWithAdressOIB>
  <DomainObject.Predmet.OstaliListNazivFormated>
    <izvorni_sadrzaj>
      <item>Davor Jonjić</item>
    </izvorni_sadrzaj>
    <derivirana_varijabla naziv="DomainObject.Predmet.OstaliListNazivFormated_1">
      <item>Davor Jonjić</item>
    </derivirana_varijabla>
  </DomainObject.Predmet.OstaliListNazivFormated>
  <DomainObject.Predmet.OstaliListNazivFormatedOIB>
    <izvorni_sadrzaj>
      <item>Davor Jonjić, OIB 93155702620</item>
    </izvorni_sadrzaj>
    <derivirana_varijabla naziv="DomainObject.Predmet.OstaliListNazivFormatedOIB_1">
      <item>Davor Jonjić, OIB 93155702620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rujna 2023.</izvorni_sadrzaj>
    <derivirana_varijabla naziv="DomainObject.Datum_1">6. rujna 2023.</derivirana_varijabla>
  </DomainObject.Datum>
  <DomainObject.PoslovniBrojDokumenta>
    <izvorni_sadrzaj>St-604/2021-124</izvorni_sadrzaj>
    <derivirana_varijabla naziv="DomainObject.PoslovniBrojDokumenta_1">St-604/2021-124</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RURSUS d.o.o.</izvorni_sadrzaj>
    <derivirana_varijabla naziv="DomainObject.Predmet.ProtustrankaIDrugi_1">RURSUS d.o.o.</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RURSUS d.o.o., OIB 81430800847, Ulica postrojbi specijalne policije Zadar 12, 23000 Zadar</izvorni_sadrzaj>
    <derivirana_varijabla naziv="DomainObject.Predmet.ProtustrankaIDrugiAdressOIB_1">RURSUS d.o.o., OIB 81430800847, Ulica postrojbi specijalne policije Zadar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RURSUS d.o.o.</item>
      <item>Marijo Gulan</item>
      <item>Financijska agencija (FINA)</item>
      <item>Davor Jonjić</item>
    </izvorni_sadrzaj>
    <derivirana_varijabla naziv="DomainObject.Predmet.SudioniciListNaziv_1">
      <item>RURSUS d.o.o.</item>
      <item>Marijo Gulan</item>
      <item>Financijska agencija (FINA)</item>
      <item>Davor Jonjić</item>
    </derivirana_varijabla>
  </DomainObject.Predmet.SudioniciListNaziv>
  <DomainObject.Predmet.SudioniciListAdressOIB>
    <izvorni_sadrzaj>
      <item>RURSUS d.o.o., OIB 81430800847, Ulica postrojbi specijalne policije Zadar 12,23000 Zadar</item>
      <item>Marijo Gulan, OIB 58312646716, Grgura Budislavića 11,23000 Zadar</item>
      <item>Financijska agencija (FINA), OIB 85821130368, Ulica grada Vukovara 70,10000 Zagreb</item>
      <item>Davor Jonjić, OIB 93155702620, II Malešnica 27,10000 Zagreb</item>
    </izvorni_sadrzaj>
    <derivirana_varijabla naziv="DomainObject.Predmet.SudioniciListAdressOIB_1">
      <item>RURSUS d.o.o., OIB 81430800847, Ulica postrojbi specijalne policije Zadar 12,23000 Zadar</item>
      <item>Marijo Gulan, OIB 58312646716, Grgura Budislavića 11,23000 Zadar</item>
      <item>Financijska agencija (FINA), OIB 85821130368, Ulica grada Vukovara 70,10000 Zagreb</item>
      <item>Davor Jonjić, OIB 93155702620, II Malešnica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81430800847</item>
      <item>, OIB 58312646716</item>
      <item>, OIB 85821130368</item>
      <item>, OIB 93155702620</item>
    </izvorni_sadrzaj>
    <derivirana_varijabla naziv="DomainObject.Predmet.SudioniciListNazivOIB_1">
      <item>, OIB 81430800847</item>
      <item>, OIB 58312646716</item>
      <item>, OIB 85821130368</item>
      <item>, OIB 93155702620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srpnja 2021.</izvorni_sadrzaj>
    <derivirana_varijabla naziv="DomainObject.Predmet.DatumPocetkaProcesa_1">1. srpnja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4BB77B-259E-4D05-96D9-78D5B8CD5EE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2</properties:Pages>
  <properties:Words>343</properties:Words>
  <properties:Characters>2002</properties:Characters>
  <properties:Lines>69</properties:Lines>
  <properties:Paragraphs>29</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2023-09-05T06:59:00Z</dcterms:created>
  <dc:creator>abajlo</dc:creator>
  <cp:lastModifiedBy>Ante Rubelj</cp:lastModifiedBy>
  <cp:lastPrinted>2019-09-24T07:41:00Z</cp:lastPrinted>
  <dcterms:modified xmlns:xsi="http://www.w3.org/2001/XMLSchema-instance" xsi:type="dcterms:W3CDTF">2023-09-06T12:07:00Z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St-604/2021-124 / Zapisnik - Skupština vjerovnika (1St-604-21 skupština vjerovnika 6.9.2023.docx)</vt:lpwstr>
  </prop:property>
  <prop:property fmtid="{D5CDD505-2E9C-101B-9397-08002B2CF9AE}" pid="4" name="CC_coloring">
    <vt:bool>false</vt:bool>
  </prop:property>
  <prop:property fmtid="{D5CDD505-2E9C-101B-9397-08002B2CF9AE}" pid="5" name="BrojStranica">
    <vt:i4>2</vt:i4>
  </prop:property>
</prop:Properties>
</file>